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0D432" w14:textId="77777777" w:rsidR="001A0321" w:rsidRDefault="00000000">
      <w:pPr>
        <w:jc w:val="center"/>
        <w:rPr>
          <w:b/>
          <w:bCs/>
          <w:i/>
          <w:iCs/>
        </w:rPr>
      </w:pPr>
      <w:r>
        <w:rPr>
          <w:b/>
          <w:bCs/>
          <w:u w:val="single"/>
        </w:rPr>
        <w:br/>
      </w:r>
      <w:r>
        <w:rPr>
          <w:b/>
          <w:bCs/>
        </w:rPr>
        <w:t>Strengthening Our Parish for Generations to Come</w:t>
      </w:r>
      <w:r>
        <w:rPr>
          <w:b/>
          <w:bCs/>
        </w:rPr>
        <w:br/>
      </w:r>
      <w:r>
        <w:rPr>
          <w:i/>
          <w:iCs/>
        </w:rPr>
        <w:t xml:space="preserve">A Call to Stewardship at </w:t>
      </w:r>
      <w:r>
        <w:rPr>
          <w:b/>
          <w:bCs/>
          <w:i/>
          <w:iCs/>
        </w:rPr>
        <w:t>[PARISH NAME]</w:t>
      </w:r>
    </w:p>
    <w:p w14:paraId="04D95EA1" w14:textId="77777777" w:rsidR="001A0321" w:rsidRDefault="00000000">
      <w:pPr>
        <w:spacing w:before="240" w:after="240"/>
      </w:pPr>
      <w:r>
        <w:t xml:space="preserve">At </w:t>
      </w:r>
      <w:r>
        <w:rPr>
          <w:highlight w:val="yellow"/>
        </w:rPr>
        <w:t>[PARISH NAME]</w:t>
      </w:r>
      <w:r>
        <w:t>, we are more than a place of worship. We are a parish community growing together in faith. We gather for the Eucharist, to celebrate the sacraments, to serve one another, and walk together in Christ. Each of us has received something unique and meaningful here, whether that be a deeper faith, a sense of belonging, direct support, or a spiritual home.</w:t>
      </w:r>
    </w:p>
    <w:p w14:paraId="220FFF83" w14:textId="77777777" w:rsidR="001A0321" w:rsidRDefault="00000000">
      <w:pPr>
        <w:spacing w:before="240" w:after="240"/>
      </w:pPr>
      <w:r>
        <w:t>As stewards of these gifts, we are also called to look ahead to ensure that this parish remains strong for future generations.</w:t>
      </w:r>
    </w:p>
    <w:p w14:paraId="5ACA00D5" w14:textId="77777777" w:rsidR="001A0321" w:rsidRDefault="00000000">
      <w:pPr>
        <w:spacing w:before="240" w:after="240"/>
      </w:pPr>
      <w:r>
        <w:t>One meaningful way we can do this is through the gift of a parish endowment.</w:t>
      </w:r>
    </w:p>
    <w:p w14:paraId="128EC6B8" w14:textId="77777777" w:rsidR="001A0321" w:rsidRDefault="00000000">
      <w:pPr>
        <w:spacing w:before="240" w:after="240"/>
        <w:rPr>
          <w:b/>
          <w:bCs/>
        </w:rPr>
      </w:pPr>
      <w:r>
        <w:rPr>
          <w:b/>
          <w:bCs/>
        </w:rPr>
        <w:t>Stewarding What Has Been Entrusted to Us</w:t>
      </w:r>
    </w:p>
    <w:p w14:paraId="0A6A446F" w14:textId="77777777" w:rsidR="001A0321" w:rsidRDefault="00000000">
      <w:pPr>
        <w:spacing w:before="240" w:after="240"/>
      </w:pPr>
      <w:r>
        <w:t>Stewardship is not only about caring for what we have today, but about faithfully preparing for tomorrow.</w:t>
      </w:r>
    </w:p>
    <w:p w14:paraId="29D003A8" w14:textId="77777777" w:rsidR="001A0321" w:rsidRDefault="00000000">
      <w:pPr>
        <w:spacing w:before="240" w:after="240"/>
      </w:pPr>
      <w:r>
        <w:rPr>
          <w:i/>
          <w:iCs/>
        </w:rPr>
        <w:t xml:space="preserve"> “As each one has received a gift, use it to serve one another as good stewards of God's varied grace." </w:t>
      </w:r>
      <w:r>
        <w:t>(1 Peter 4:10).</w:t>
      </w:r>
    </w:p>
    <w:p w14:paraId="2C2919C0" w14:textId="77777777" w:rsidR="001A0321" w:rsidRDefault="00000000">
      <w:pPr>
        <w:spacing w:before="240" w:after="240"/>
      </w:pPr>
      <w:r>
        <w:t>As Catholics, stewardship takes many forms. We are called to generously share our time, talent, and treasure, using the gifts God has entrusted to us in service to others and to the Church. True stewardship begins with gratitude—recognizing that all we have comes from God—and responding by cultivating those gifts, sharing them with love, and returning them to Him through our lives and actions.</w:t>
      </w:r>
    </w:p>
    <w:p w14:paraId="3FCDACCC" w14:textId="77777777" w:rsidR="001A0321" w:rsidRDefault="00000000">
      <w:pPr>
        <w:spacing w:before="240" w:after="240"/>
      </w:pPr>
      <w:r>
        <w:t>A parish endowment helps us live out this call in a lasting way.</w:t>
      </w:r>
    </w:p>
    <w:p w14:paraId="506AE3FA" w14:textId="77777777" w:rsidR="001A0321" w:rsidRDefault="00000000">
      <w:pPr>
        <w:spacing w:before="240" w:after="240"/>
      </w:pPr>
      <w:r>
        <w:t xml:space="preserve">An endowment is a permanent fund where gifts are preserved, and the earnings are used each year to support the life and mission of </w:t>
      </w:r>
      <w:r>
        <w:rPr>
          <w:highlight w:val="yellow"/>
        </w:rPr>
        <w:t>[PARISH NAME]</w:t>
      </w:r>
      <w:r>
        <w:t>. It provides lasting support, helping ensure that our parish can continue to serve with faith, hope, and charity for generations to come.</w:t>
      </w:r>
    </w:p>
    <w:p w14:paraId="2FB8CDCE" w14:textId="77777777" w:rsidR="001A0321" w:rsidRDefault="00000000">
      <w:pPr>
        <w:spacing w:before="240" w:after="240"/>
        <w:rPr>
          <w:b/>
          <w:bCs/>
        </w:rPr>
      </w:pPr>
      <w:r>
        <w:rPr>
          <w:b/>
          <w:bCs/>
        </w:rPr>
        <w:t>Why This Matters Now</w:t>
      </w:r>
    </w:p>
    <w:p w14:paraId="5FBC2576" w14:textId="77777777" w:rsidR="001A0321" w:rsidRDefault="00000000">
      <w:pPr>
        <w:spacing w:before="240" w:after="240"/>
      </w:pPr>
      <w:r>
        <w:t>We are living in a time of change. Parish life continues to grow and evolve, and so do the needs of our community. Across the country, many parishes are experiencing shifts in participation and giving.</w:t>
      </w:r>
    </w:p>
    <w:p w14:paraId="4FF60099" w14:textId="77777777" w:rsidR="001A0321" w:rsidRDefault="00000000">
      <w:pPr>
        <w:spacing w:before="240" w:after="240"/>
      </w:pPr>
      <w:r>
        <w:t>Recent studies show:</w:t>
      </w:r>
    </w:p>
    <w:p w14:paraId="2B81DA88" w14:textId="77777777" w:rsidR="001A0321" w:rsidRDefault="00000000" w:rsidP="00BD0498">
      <w:pPr>
        <w:numPr>
          <w:ilvl w:val="0"/>
          <w:numId w:val="6"/>
        </w:numPr>
        <w:spacing w:before="240" w:after="0"/>
      </w:pPr>
      <w:r>
        <w:rPr>
          <w:b/>
          <w:bCs/>
        </w:rPr>
        <w:lastRenderedPageBreak/>
        <w:t>Weekly church attendance in the United States has declined</w:t>
      </w:r>
      <w:r>
        <w:t xml:space="preserve"> from 42% in 2000 to about 30% today (</w:t>
      </w:r>
      <w:hyperlink r:id="rId8">
        <w:r>
          <w:rPr>
            <w:color w:val="1155CC"/>
            <w:u w:val="single"/>
          </w:rPr>
          <w:t>Gallup, 2024</w:t>
        </w:r>
      </w:hyperlink>
      <w:r>
        <w:t>).</w:t>
      </w:r>
    </w:p>
    <w:p w14:paraId="2FA94AEE" w14:textId="77777777" w:rsidR="001A0321" w:rsidRDefault="00000000" w:rsidP="00BD0498">
      <w:pPr>
        <w:numPr>
          <w:ilvl w:val="0"/>
          <w:numId w:val="6"/>
        </w:numPr>
        <w:spacing w:after="0"/>
      </w:pPr>
      <w:r>
        <w:rPr>
          <w:b/>
          <w:bCs/>
        </w:rPr>
        <w:t>Weekly giving dropped</w:t>
      </w:r>
      <w:r>
        <w:t xml:space="preserve"> from 49% of churchgoers in 2015 to 39% in 2023, as giving patterns become less consistent. </w:t>
      </w:r>
      <w:hyperlink r:id="rId9">
        <w:r>
          <w:rPr>
            <w:color w:val="1155CC"/>
            <w:u w:val="single"/>
          </w:rPr>
          <w:t>(Vanco, 2023)</w:t>
        </w:r>
      </w:hyperlink>
    </w:p>
    <w:p w14:paraId="0CAC56CB" w14:textId="77777777" w:rsidR="001A0321" w:rsidRDefault="00000000" w:rsidP="00BD0498">
      <w:pPr>
        <w:numPr>
          <w:ilvl w:val="0"/>
          <w:numId w:val="6"/>
        </w:numPr>
        <w:spacing w:after="240"/>
      </w:pPr>
      <w:r>
        <w:t xml:space="preserve">Additionally, fewer households are donating to charitable causes. While overall giving has increased, </w:t>
      </w:r>
      <w:r>
        <w:rPr>
          <w:b/>
          <w:bCs/>
        </w:rPr>
        <w:t>less than half of American households</w:t>
      </w:r>
      <w:r>
        <w:t xml:space="preserve"> now give to charity—down from more than two-thirds two decades ago—meaning support is coming from a smaller group of donors. (</w:t>
      </w:r>
      <w:hyperlink r:id="rId10">
        <w:r>
          <w:rPr>
            <w:color w:val="1155CC"/>
            <w:u w:val="single"/>
          </w:rPr>
          <w:t>Giving USA</w:t>
        </w:r>
      </w:hyperlink>
      <w:r>
        <w:t xml:space="preserve"> / Philanthropy Roundtable analysis)</w:t>
      </w:r>
    </w:p>
    <w:p w14:paraId="4A8A646A" w14:textId="77777777" w:rsidR="001A0321" w:rsidRDefault="00000000">
      <w:pPr>
        <w:spacing w:before="240" w:after="240"/>
      </w:pPr>
      <w:r>
        <w:t>We see similar patterns closer to home. While Mass attendance in our diocese is growing year over year, it remains significantly below pre-pandemic levels. Average attendance in 2025 was 26,106, a 4.87% increase from 2024, and 30 of 43 parish clusters saw increased attendance. However, overall diocesan Mass attendance is still down 11.22% compared to 2019.</w:t>
      </w:r>
    </w:p>
    <w:p w14:paraId="3A3B18F7" w14:textId="77777777" w:rsidR="001A0321" w:rsidRDefault="00000000">
      <w:pPr>
        <w:spacing w:before="240" w:after="240"/>
      </w:pPr>
      <w:r>
        <w:t>These trends do not diminish faith and our gratitude for the generous gifts we do receive—but they do highlight the importance of planning for our future. While weekly offertory remains vital, it can fluctuate. A parish endowment provides something different: a steady, long-term source of support rooted in faithful stewardship.</w:t>
      </w:r>
    </w:p>
    <w:p w14:paraId="08398923" w14:textId="77777777" w:rsidR="001A0321" w:rsidRDefault="00000000">
      <w:pPr>
        <w:spacing w:before="240" w:after="240"/>
        <w:rPr>
          <w:b/>
          <w:bCs/>
        </w:rPr>
      </w:pPr>
      <w:r>
        <w:rPr>
          <w:b/>
          <w:bCs/>
        </w:rPr>
        <w:t>A Legacy of Faith</w:t>
      </w:r>
    </w:p>
    <w:p w14:paraId="224EA92E" w14:textId="77777777" w:rsidR="001A0321" w:rsidRDefault="00000000">
      <w:pPr>
        <w:spacing w:before="240" w:after="240"/>
      </w:pPr>
      <w:r>
        <w:t>Each of us has a story about how we’ve been shaped by the life of this parish.</w:t>
      </w:r>
    </w:p>
    <w:p w14:paraId="3EBD1CA8" w14:textId="77777777" w:rsidR="001A0321" w:rsidRDefault="00000000">
      <w:pPr>
        <w:spacing w:before="240" w:after="240"/>
      </w:pPr>
      <w:r>
        <w:t xml:space="preserve">Supporting a parish endowment is a way to sow our seeds to produce fruit in years to come, as </w:t>
      </w:r>
      <w:r>
        <w:rPr>
          <w:i/>
          <w:iCs/>
        </w:rPr>
        <w:t>“the seed sown in good soil… yields a hundredfold”</w:t>
      </w:r>
      <w:r>
        <w:t xml:space="preserve"> (Matthew 13:23).</w:t>
      </w:r>
    </w:p>
    <w:p w14:paraId="780135CA" w14:textId="77777777" w:rsidR="001A0321" w:rsidRDefault="00000000">
      <w:pPr>
        <w:spacing w:before="240" w:after="240"/>
      </w:pPr>
      <w:r>
        <w:t>It is a way to:</w:t>
      </w:r>
    </w:p>
    <w:p w14:paraId="617981A3" w14:textId="77777777" w:rsidR="001A0321" w:rsidRDefault="00000000" w:rsidP="00BD0498">
      <w:pPr>
        <w:numPr>
          <w:ilvl w:val="0"/>
          <w:numId w:val="5"/>
        </w:numPr>
        <w:spacing w:before="240" w:after="0"/>
      </w:pPr>
      <w:r>
        <w:t>Sustain the Church for future generations</w:t>
      </w:r>
    </w:p>
    <w:p w14:paraId="0D6F42C7" w14:textId="77777777" w:rsidR="001A0321" w:rsidRDefault="00000000" w:rsidP="00BD0498">
      <w:pPr>
        <w:numPr>
          <w:ilvl w:val="0"/>
          <w:numId w:val="5"/>
        </w:numPr>
        <w:spacing w:after="0"/>
      </w:pPr>
      <w:r>
        <w:t>Strengthen the ministries that support parish life</w:t>
      </w:r>
    </w:p>
    <w:p w14:paraId="006189BD" w14:textId="77777777" w:rsidR="001A0321" w:rsidRDefault="00000000" w:rsidP="00BD0498">
      <w:pPr>
        <w:numPr>
          <w:ilvl w:val="0"/>
          <w:numId w:val="5"/>
        </w:numPr>
        <w:spacing w:after="240"/>
      </w:pPr>
      <w:r>
        <w:t>Ensure this parish remains a spiritual home for others</w:t>
      </w:r>
    </w:p>
    <w:p w14:paraId="38EDC90A" w14:textId="77777777" w:rsidR="001A0321" w:rsidRDefault="00000000">
      <w:pPr>
        <w:spacing w:before="360"/>
        <w:rPr>
          <w:b/>
          <w:bCs/>
        </w:rPr>
      </w:pPr>
      <w:r>
        <w:rPr>
          <w:b/>
          <w:bCs/>
        </w:rPr>
        <w:t>Every Gift Matters</w:t>
      </w:r>
    </w:p>
    <w:p w14:paraId="15465303" w14:textId="77777777" w:rsidR="001A0321" w:rsidRDefault="00000000">
      <w:pPr>
        <w:spacing w:before="240" w:after="240"/>
      </w:pPr>
      <w:r>
        <w:t>You do not need to give a large amount to make a difference.</w:t>
      </w:r>
    </w:p>
    <w:p w14:paraId="45EB5BCD" w14:textId="77777777" w:rsidR="001A0321" w:rsidRDefault="00000000">
      <w:pPr>
        <w:spacing w:before="240" w:after="240"/>
      </w:pPr>
      <w:r>
        <w:t xml:space="preserve">Every gift, no matter the size, helps our parish build something lasting. Together, these gifts create a foundation that will support </w:t>
      </w:r>
      <w:r>
        <w:rPr>
          <w:highlight w:val="yellow"/>
        </w:rPr>
        <w:t>[PARISH NAME]</w:t>
      </w:r>
      <w:r>
        <w:t xml:space="preserve"> for years to come.</w:t>
      </w:r>
    </w:p>
    <w:p w14:paraId="712DACC6" w14:textId="77777777" w:rsidR="001A0321" w:rsidRDefault="00000000">
      <w:pPr>
        <w:spacing w:before="240" w:after="240"/>
      </w:pPr>
      <w:r>
        <w:t>In this way, we share in the mission of sustaining our parish for future generations.</w:t>
      </w:r>
    </w:p>
    <w:p w14:paraId="004A17F4" w14:textId="77777777" w:rsidR="001A0321" w:rsidRDefault="00000000">
      <w:pPr>
        <w:spacing w:before="240" w:after="240"/>
      </w:pPr>
      <w:r>
        <w:rPr>
          <w:highlight w:val="yellow"/>
        </w:rPr>
        <w:lastRenderedPageBreak/>
        <w:t>[PARISH NAME]</w:t>
      </w:r>
      <w:r>
        <w:t xml:space="preserve"> is partnering with the </w:t>
      </w:r>
      <w:hyperlink r:id="rId11">
        <w:r>
          <w:rPr>
            <w:color w:val="1155CC"/>
            <w:u w:val="single"/>
          </w:rPr>
          <w:t>Catholic Foundation of Southern Minnesota</w:t>
        </w:r>
      </w:hyperlink>
      <w:r>
        <w:t xml:space="preserve"> to steward these gifts with care through:</w:t>
      </w:r>
    </w:p>
    <w:p w14:paraId="35858E09" w14:textId="77777777" w:rsidR="001A0321" w:rsidRDefault="00000000" w:rsidP="00BD0498">
      <w:pPr>
        <w:numPr>
          <w:ilvl w:val="0"/>
          <w:numId w:val="7"/>
        </w:numPr>
        <w:spacing w:before="240" w:after="0"/>
      </w:pPr>
      <w:r>
        <w:t>Faith-aligned investing</w:t>
      </w:r>
    </w:p>
    <w:p w14:paraId="5FA6B10E" w14:textId="77777777" w:rsidR="001A0321" w:rsidRDefault="00000000" w:rsidP="00BD0498">
      <w:pPr>
        <w:numPr>
          <w:ilvl w:val="0"/>
          <w:numId w:val="7"/>
        </w:numPr>
        <w:spacing w:after="0"/>
      </w:pPr>
      <w:r>
        <w:t>Professional expertise</w:t>
      </w:r>
    </w:p>
    <w:p w14:paraId="18E360BF" w14:textId="77777777" w:rsidR="001A0321" w:rsidRDefault="00000000" w:rsidP="00BD0498">
      <w:pPr>
        <w:numPr>
          <w:ilvl w:val="0"/>
          <w:numId w:val="7"/>
        </w:numPr>
        <w:spacing w:after="240"/>
      </w:pPr>
      <w:r>
        <w:t>Local stewardship rooted in Catholic values.</w:t>
      </w:r>
    </w:p>
    <w:p w14:paraId="6603401F" w14:textId="77777777" w:rsidR="001A0321" w:rsidRDefault="00000000">
      <w:pPr>
        <w:spacing w:before="240" w:after="240"/>
      </w:pPr>
      <w:r>
        <w:t>This ensures that gifts are managed responsibly and in alignment with Church teaching.</w:t>
      </w:r>
    </w:p>
    <w:p w14:paraId="25BFE311" w14:textId="77777777" w:rsidR="001A0321" w:rsidRDefault="00000000">
      <w:pPr>
        <w:spacing w:before="360"/>
        <w:rPr>
          <w:b/>
          <w:bCs/>
        </w:rPr>
      </w:pPr>
      <w:r>
        <w:rPr>
          <w:b/>
          <w:bCs/>
        </w:rPr>
        <w:t>A Shared Invitation</w:t>
      </w:r>
    </w:p>
    <w:p w14:paraId="4D76DC0A" w14:textId="77777777" w:rsidR="001A0321" w:rsidRDefault="00000000">
      <w:pPr>
        <w:spacing w:before="240" w:after="240"/>
      </w:pPr>
      <w:r>
        <w:rPr>
          <w:i/>
          <w:iCs/>
        </w:rPr>
        <w:t xml:space="preserve">“One generation shall praise your works to another” </w:t>
      </w:r>
      <w:r>
        <w:t xml:space="preserve">(Psalm 145:4). </w:t>
      </w:r>
    </w:p>
    <w:p w14:paraId="63E455CE" w14:textId="77777777" w:rsidR="001A0321" w:rsidRDefault="00000000">
      <w:pPr>
        <w:spacing w:before="240" w:after="240"/>
      </w:pPr>
      <w:r>
        <w:t xml:space="preserve">Together, we can help ensure that </w:t>
      </w:r>
      <w:r>
        <w:rPr>
          <w:highlight w:val="yellow"/>
        </w:rPr>
        <w:t xml:space="preserve">[PARISH NAME] </w:t>
      </w:r>
      <w:r>
        <w:t>continues to be a place of worship, sacramental life, service, and community for generations to come.</w:t>
      </w:r>
    </w:p>
    <w:p w14:paraId="49BCA870" w14:textId="7C155ED9" w:rsidR="001A0321" w:rsidRDefault="00BD0498">
      <w:pPr>
        <w:spacing w:before="240" w:after="240"/>
        <w:rPr>
          <w:b/>
          <w:bCs/>
        </w:rPr>
      </w:pPr>
      <w:r>
        <w:rPr>
          <w:b/>
          <w:bCs/>
        </w:rPr>
        <w:t>Give to Our</w:t>
      </w:r>
      <w:r w:rsidR="00000000">
        <w:rPr>
          <w:b/>
          <w:bCs/>
        </w:rPr>
        <w:t xml:space="preserve"> Parish Endowment</w:t>
      </w:r>
    </w:p>
    <w:p w14:paraId="65969A0A" w14:textId="77777777" w:rsidR="001A0321" w:rsidRDefault="00000000">
      <w:pPr>
        <w:spacing w:before="240" w:after="240"/>
      </w:pPr>
      <w:r>
        <w:t xml:space="preserve">You can donate by check or cash in our second collection or at the parish office. Please include </w:t>
      </w:r>
      <w:r>
        <w:rPr>
          <w:b/>
          <w:bCs/>
        </w:rPr>
        <w:t>“Parish Endowment”</w:t>
      </w:r>
      <w:r>
        <w:t xml:space="preserve"> in your check memo.</w:t>
      </w:r>
    </w:p>
    <w:p w14:paraId="5DA06B2A" w14:textId="77777777" w:rsidR="001A0321" w:rsidRDefault="00000000">
      <w:pPr>
        <w:spacing w:before="240" w:after="240"/>
      </w:pPr>
      <w:r>
        <w:t>You may also give through:</w:t>
      </w:r>
    </w:p>
    <w:p w14:paraId="6E3C1BEC" w14:textId="77777777" w:rsidR="001A0321" w:rsidRDefault="00000000" w:rsidP="00BD0498">
      <w:pPr>
        <w:pStyle w:val="ListParagraph"/>
        <w:numPr>
          <w:ilvl w:val="0"/>
          <w:numId w:val="8"/>
        </w:numPr>
        <w:spacing w:before="240" w:after="0"/>
      </w:pPr>
      <w:r>
        <w:t>Gifts of stock or commodities</w:t>
      </w:r>
    </w:p>
    <w:p w14:paraId="13081BA2" w14:textId="77777777" w:rsidR="001A0321" w:rsidRDefault="00000000" w:rsidP="00BD0498">
      <w:pPr>
        <w:pStyle w:val="ListParagraph"/>
        <w:numPr>
          <w:ilvl w:val="0"/>
          <w:numId w:val="8"/>
        </w:numPr>
        <w:spacing w:after="0"/>
      </w:pPr>
      <w:r>
        <w:t>Qualified Charitable Distributions (QCDs)</w:t>
      </w:r>
    </w:p>
    <w:p w14:paraId="3918C2BC" w14:textId="77777777" w:rsidR="001A0321" w:rsidRDefault="00000000" w:rsidP="00BD0498">
      <w:pPr>
        <w:pStyle w:val="ListParagraph"/>
        <w:numPr>
          <w:ilvl w:val="0"/>
          <w:numId w:val="8"/>
        </w:numPr>
        <w:spacing w:after="240"/>
      </w:pPr>
      <w:r>
        <w:t>Estate planning</w:t>
      </w:r>
    </w:p>
    <w:p w14:paraId="05F37892" w14:textId="77777777" w:rsidR="001A0321" w:rsidRDefault="00000000">
      <w:pPr>
        <w:spacing w:before="240" w:after="240"/>
      </w:pPr>
      <w:r>
        <w:t>These options are available with the guidance and support of the Catholic Foundation of Southern Minnesota.</w:t>
      </w:r>
    </w:p>
    <w:p w14:paraId="68653D72" w14:textId="77777777" w:rsidR="001A0321" w:rsidRDefault="00000000">
      <w:pPr>
        <w:spacing w:before="240" w:after="240"/>
      </w:pPr>
      <w:r>
        <w:t>For more information on non-cash gifts, contact:</w:t>
      </w:r>
      <w:r>
        <w:br/>
        <w:t>Kelly Hoffman, Controller</w:t>
      </w:r>
      <w:r>
        <w:br/>
        <w:t>507-858-1276</w:t>
      </w:r>
      <w:r>
        <w:br/>
        <w:t>info@catholicfsmn.org</w:t>
      </w:r>
    </w:p>
    <w:p w14:paraId="0EF33867" w14:textId="77777777" w:rsidR="001A0321" w:rsidRDefault="001A0321">
      <w:pPr>
        <w:spacing w:before="240" w:after="240"/>
        <w:rPr>
          <w:b/>
          <w:bCs/>
          <w:sz w:val="28"/>
          <w:szCs w:val="28"/>
        </w:rPr>
      </w:pPr>
    </w:p>
    <w:sectPr w:rsidR="001A032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D2663" w14:textId="77777777" w:rsidR="00205E0D" w:rsidRDefault="00205E0D">
      <w:pPr>
        <w:spacing w:after="0" w:line="240" w:lineRule="auto"/>
      </w:pPr>
      <w:r>
        <w:separator/>
      </w:r>
    </w:p>
  </w:endnote>
  <w:endnote w:type="continuationSeparator" w:id="0">
    <w:p w14:paraId="6E31DE5D" w14:textId="77777777" w:rsidR="00205E0D" w:rsidRDefault="00205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4FD824E9-3EE2-49AD-8BA2-6BF1A37B4469}"/>
    <w:embedBold r:id="rId2" w:fontKey="{F9358CA9-EA85-4173-A79F-43BD2ED98DAB}"/>
    <w:embedItalic r:id="rId3" w:fontKey="{D4481754-E44A-4D60-8C34-7114DD9A6CE8}"/>
    <w:embedBoldItalic r:id="rId4" w:fontKey="{AF1DC5C4-279C-4C99-AE68-B35003BA62B3}"/>
  </w:font>
  <w:font w:name="Aptos Display">
    <w:charset w:val="00"/>
    <w:family w:val="swiss"/>
    <w:pitch w:val="variable"/>
    <w:sig w:usb0="20000287" w:usb1="00000003" w:usb2="00000000" w:usb3="00000000" w:csb0="0000019F" w:csb1="00000000"/>
    <w:embedRegular r:id="rId5" w:fontKey="{846EDA7A-FACD-4911-8D13-0EDA20144674}"/>
    <w:embedBold r:id="rId6" w:fontKey="{F205141E-5328-4EBE-B2E8-7FC92360C9D0}"/>
    <w:embedItalic r:id="rId7" w:fontKey="{D70E2E92-91DC-4118-9A12-12BF03281646}"/>
    <w:embedBoldItalic r:id="rId8" w:fontKey="{910C0103-C7B9-4DF3-8762-DB6370285AB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26E5" w14:textId="77777777" w:rsidR="001A0321" w:rsidRDefault="001A032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6A83F" w14:textId="77777777" w:rsidR="001A0321" w:rsidRDefault="00000000">
    <w:pPr>
      <w:pBdr>
        <w:top w:val="nil"/>
        <w:left w:val="nil"/>
        <w:bottom w:val="nil"/>
        <w:right w:val="nil"/>
        <w:between w:val="nil"/>
      </w:pBdr>
      <w:tabs>
        <w:tab w:val="center" w:pos="4680"/>
        <w:tab w:val="right" w:pos="9360"/>
        <w:tab w:val="left" w:pos="8085"/>
      </w:tabs>
      <w:spacing w:after="0" w:line="240" w:lineRule="auto"/>
      <w:jc w:val="center"/>
      <w:rPr>
        <w:color w:val="000000"/>
      </w:rPr>
    </w:pPr>
    <w:r>
      <w:rPr>
        <w:rFonts w:ascii="Aptos" w:eastAsia="Aptos" w:hAnsi="Aptos" w:cs="Aptos"/>
        <w:color w:val="000000"/>
        <w:sz w:val="24"/>
        <w:szCs w:val="24"/>
      </w:rPr>
      <w:t>750 Terrace Heights, Suite 105, PO Box 30098, Winona, MN 55987</w:t>
    </w:r>
  </w:p>
  <w:p w14:paraId="1F316982" w14:textId="77777777" w:rsidR="001A0321" w:rsidRDefault="00000000">
    <w:pPr>
      <w:pBdr>
        <w:top w:val="nil"/>
        <w:left w:val="nil"/>
        <w:bottom w:val="nil"/>
        <w:right w:val="nil"/>
        <w:between w:val="nil"/>
      </w:pBdr>
      <w:tabs>
        <w:tab w:val="center" w:pos="4680"/>
        <w:tab w:val="right" w:pos="9360"/>
        <w:tab w:val="left" w:pos="8085"/>
      </w:tabs>
      <w:spacing w:after="0" w:line="240" w:lineRule="auto"/>
      <w:jc w:val="center"/>
      <w:rPr>
        <w:color w:val="000000"/>
      </w:rPr>
    </w:pPr>
    <w:r>
      <w:rPr>
        <w:rFonts w:ascii="Aptos" w:eastAsia="Aptos" w:hAnsi="Aptos" w:cs="Aptos"/>
        <w:color w:val="000000"/>
        <w:sz w:val="24"/>
        <w:szCs w:val="24"/>
      </w:rPr>
      <w:t>507-858-1275 CatholicFSMN.org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16EB9" w14:textId="77777777" w:rsidR="001A0321" w:rsidRDefault="001A032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D52D4" w14:textId="77777777" w:rsidR="00205E0D" w:rsidRDefault="00205E0D">
      <w:pPr>
        <w:spacing w:after="0" w:line="240" w:lineRule="auto"/>
      </w:pPr>
      <w:r>
        <w:separator/>
      </w:r>
    </w:p>
  </w:footnote>
  <w:footnote w:type="continuationSeparator" w:id="0">
    <w:p w14:paraId="3AD57CE0" w14:textId="77777777" w:rsidR="00205E0D" w:rsidRDefault="00205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5CF5F" w14:textId="77777777" w:rsidR="001A0321" w:rsidRDefault="001A032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C8F0A" w14:textId="77777777" w:rsidR="001A0321" w:rsidRDefault="00000000">
    <w:pPr>
      <w:pBdr>
        <w:top w:val="nil"/>
        <w:left w:val="nil"/>
        <w:bottom w:val="nil"/>
        <w:right w:val="nil"/>
        <w:between w:val="nil"/>
      </w:pBdr>
      <w:tabs>
        <w:tab w:val="center" w:pos="4680"/>
        <w:tab w:val="right" w:pos="9360"/>
        <w:tab w:val="left" w:pos="8085"/>
      </w:tabs>
      <w:spacing w:after="0" w:line="240" w:lineRule="auto"/>
      <w:jc w:val="center"/>
      <w:rPr>
        <w:color w:val="000000"/>
      </w:rPr>
    </w:pPr>
    <w:r>
      <w:rPr>
        <w:noProof/>
        <w:color w:val="000000"/>
      </w:rPr>
      <w:drawing>
        <wp:inline distT="0" distB="0" distL="0" distR="0" wp14:anchorId="6B267507" wp14:editId="3D6471B9">
          <wp:extent cx="1327150" cy="685800"/>
          <wp:effectExtent l="0" t="0" r="0" b="0"/>
          <wp:docPr id="120578770" name="image1.png" descr="A logo with purpl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with purple text&#10;&#10;AI-generated content may be incorrect."/>
                  <pic:cNvPicPr preferRelativeResize="0"/>
                </pic:nvPicPr>
                <pic:blipFill>
                  <a:blip r:embed="rId1"/>
                  <a:srcRect/>
                  <a:stretch>
                    <a:fillRect/>
                  </a:stretch>
                </pic:blipFill>
                <pic:spPr>
                  <a:xfrm>
                    <a:off x="0" y="0"/>
                    <a:ext cx="1327150" cy="685800"/>
                  </a:xfrm>
                  <a:prstGeom prst="rect">
                    <a:avLst/>
                  </a:prstGeom>
                  <a:ln/>
                </pic:spPr>
              </pic:pic>
            </a:graphicData>
          </a:graphic>
        </wp:inline>
      </w:drawing>
    </w:r>
  </w:p>
  <w:p w14:paraId="2E082C41" w14:textId="77777777" w:rsidR="001A0321" w:rsidRDefault="001A0321">
    <w:pPr>
      <w:pBdr>
        <w:top w:val="nil"/>
        <w:left w:val="nil"/>
        <w:bottom w:val="nil"/>
        <w:right w:val="nil"/>
        <w:between w:val="nil"/>
      </w:pBdr>
      <w:tabs>
        <w:tab w:val="center" w:pos="4680"/>
        <w:tab w:val="right" w:pos="9360"/>
        <w:tab w:val="left" w:pos="8085"/>
      </w:tabs>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91AE" w14:textId="77777777" w:rsidR="001A0321" w:rsidRDefault="001A032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B6214"/>
    <w:multiLevelType w:val="multilevel"/>
    <w:tmpl w:val="CE320C7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CF6051F"/>
    <w:multiLevelType w:val="multilevel"/>
    <w:tmpl w:val="375C3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5547B5"/>
    <w:multiLevelType w:val="multilevel"/>
    <w:tmpl w:val="26FE689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0BB1183"/>
    <w:multiLevelType w:val="multilevel"/>
    <w:tmpl w:val="F200B0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1884621"/>
    <w:multiLevelType w:val="multilevel"/>
    <w:tmpl w:val="5EA8C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99F243B"/>
    <w:multiLevelType w:val="multilevel"/>
    <w:tmpl w:val="03A654D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B896AA2"/>
    <w:multiLevelType w:val="multilevel"/>
    <w:tmpl w:val="03A654D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C466BDB"/>
    <w:multiLevelType w:val="multilevel"/>
    <w:tmpl w:val="1F94C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24402778">
    <w:abstractNumId w:val="7"/>
  </w:num>
  <w:num w:numId="2" w16cid:durableId="1528330874">
    <w:abstractNumId w:val="4"/>
  </w:num>
  <w:num w:numId="3" w16cid:durableId="612590591">
    <w:abstractNumId w:val="1"/>
  </w:num>
  <w:num w:numId="4" w16cid:durableId="1282106796">
    <w:abstractNumId w:val="3"/>
  </w:num>
  <w:num w:numId="5" w16cid:durableId="1675914433">
    <w:abstractNumId w:val="0"/>
  </w:num>
  <w:num w:numId="6" w16cid:durableId="469055037">
    <w:abstractNumId w:val="2"/>
  </w:num>
  <w:num w:numId="7" w16cid:durableId="611981126">
    <w:abstractNumId w:val="6"/>
  </w:num>
  <w:num w:numId="8" w16cid:durableId="6602776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321"/>
    <w:rsid w:val="001A0321"/>
    <w:rsid w:val="00205E0D"/>
    <w:rsid w:val="00A07C0A"/>
    <w:rsid w:val="00BD0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3079A"/>
  <w15:docId w15:val="{4B886E77-903F-4CD6-A6E1-9C3BE304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498"/>
  </w:style>
  <w:style w:type="paragraph" w:styleId="Heading1">
    <w:name w:val="heading 1"/>
    <w:basedOn w:val="Normal"/>
    <w:next w:val="Normal"/>
    <w:link w:val="Heading1Char"/>
    <w:uiPriority w:val="9"/>
    <w:qFormat/>
    <w:rsid w:val="00BD0498"/>
    <w:pPr>
      <w:keepNext/>
      <w:keepLines/>
      <w:spacing w:before="480" w:after="0"/>
      <w:outlineLvl w:val="0"/>
    </w:pPr>
    <w:rPr>
      <w:rFonts w:asciiTheme="majorHAnsi" w:eastAsiaTheme="majorEastAsia" w:hAnsiTheme="majorHAnsi" w:cstheme="majorBidi"/>
      <w:b/>
      <w:bCs/>
      <w:color w:val="582146" w:themeColor="accent1" w:themeShade="BF"/>
      <w:sz w:val="28"/>
      <w:szCs w:val="28"/>
    </w:rPr>
  </w:style>
  <w:style w:type="paragraph" w:styleId="Heading2">
    <w:name w:val="heading 2"/>
    <w:basedOn w:val="Normal"/>
    <w:next w:val="Normal"/>
    <w:link w:val="Heading2Char"/>
    <w:uiPriority w:val="9"/>
    <w:semiHidden/>
    <w:unhideWhenUsed/>
    <w:qFormat/>
    <w:rsid w:val="00BD0498"/>
    <w:pPr>
      <w:keepNext/>
      <w:keepLines/>
      <w:spacing w:before="200" w:after="0"/>
      <w:outlineLvl w:val="1"/>
    </w:pPr>
    <w:rPr>
      <w:rFonts w:asciiTheme="majorHAnsi" w:eastAsiaTheme="majorEastAsia" w:hAnsiTheme="majorHAnsi" w:cstheme="majorBidi"/>
      <w:b/>
      <w:bCs/>
      <w:color w:val="762D5F" w:themeColor="accent1"/>
      <w:sz w:val="26"/>
      <w:szCs w:val="26"/>
    </w:rPr>
  </w:style>
  <w:style w:type="paragraph" w:styleId="Heading3">
    <w:name w:val="heading 3"/>
    <w:basedOn w:val="Normal"/>
    <w:next w:val="Normal"/>
    <w:link w:val="Heading3Char"/>
    <w:uiPriority w:val="9"/>
    <w:semiHidden/>
    <w:unhideWhenUsed/>
    <w:qFormat/>
    <w:rsid w:val="00BD0498"/>
    <w:pPr>
      <w:keepNext/>
      <w:keepLines/>
      <w:spacing w:before="200" w:after="0"/>
      <w:outlineLvl w:val="2"/>
    </w:pPr>
    <w:rPr>
      <w:rFonts w:asciiTheme="majorHAnsi" w:eastAsiaTheme="majorEastAsia" w:hAnsiTheme="majorHAnsi" w:cstheme="majorBidi"/>
      <w:b/>
      <w:bCs/>
      <w:color w:val="762D5F" w:themeColor="accent1"/>
    </w:rPr>
  </w:style>
  <w:style w:type="paragraph" w:styleId="Heading4">
    <w:name w:val="heading 4"/>
    <w:basedOn w:val="Normal"/>
    <w:next w:val="Normal"/>
    <w:link w:val="Heading4Char"/>
    <w:uiPriority w:val="9"/>
    <w:semiHidden/>
    <w:unhideWhenUsed/>
    <w:qFormat/>
    <w:rsid w:val="00BD0498"/>
    <w:pPr>
      <w:keepNext/>
      <w:keepLines/>
      <w:spacing w:before="200" w:after="0"/>
      <w:outlineLvl w:val="3"/>
    </w:pPr>
    <w:rPr>
      <w:rFonts w:asciiTheme="majorHAnsi" w:eastAsiaTheme="majorEastAsia" w:hAnsiTheme="majorHAnsi" w:cstheme="majorBidi"/>
      <w:b/>
      <w:bCs/>
      <w:i/>
      <w:iCs/>
      <w:color w:val="762D5F" w:themeColor="accent1"/>
    </w:rPr>
  </w:style>
  <w:style w:type="paragraph" w:styleId="Heading5">
    <w:name w:val="heading 5"/>
    <w:basedOn w:val="Normal"/>
    <w:next w:val="Normal"/>
    <w:link w:val="Heading5Char"/>
    <w:uiPriority w:val="9"/>
    <w:semiHidden/>
    <w:unhideWhenUsed/>
    <w:qFormat/>
    <w:rsid w:val="00BD0498"/>
    <w:pPr>
      <w:keepNext/>
      <w:keepLines/>
      <w:spacing w:before="200" w:after="0"/>
      <w:outlineLvl w:val="4"/>
    </w:pPr>
    <w:rPr>
      <w:rFonts w:asciiTheme="majorHAnsi" w:eastAsiaTheme="majorEastAsia" w:hAnsiTheme="majorHAnsi" w:cstheme="majorBidi"/>
      <w:color w:val="3A162F" w:themeColor="accent1" w:themeShade="7F"/>
    </w:rPr>
  </w:style>
  <w:style w:type="paragraph" w:styleId="Heading6">
    <w:name w:val="heading 6"/>
    <w:basedOn w:val="Normal"/>
    <w:next w:val="Normal"/>
    <w:link w:val="Heading6Char"/>
    <w:uiPriority w:val="9"/>
    <w:semiHidden/>
    <w:unhideWhenUsed/>
    <w:qFormat/>
    <w:rsid w:val="00BD0498"/>
    <w:pPr>
      <w:keepNext/>
      <w:keepLines/>
      <w:spacing w:before="200" w:after="0"/>
      <w:outlineLvl w:val="5"/>
    </w:pPr>
    <w:rPr>
      <w:rFonts w:asciiTheme="majorHAnsi" w:eastAsiaTheme="majorEastAsia" w:hAnsiTheme="majorHAnsi" w:cstheme="majorBidi"/>
      <w:i/>
      <w:iCs/>
      <w:color w:val="3A162F" w:themeColor="accent1" w:themeShade="7F"/>
    </w:rPr>
  </w:style>
  <w:style w:type="paragraph" w:styleId="Heading7">
    <w:name w:val="heading 7"/>
    <w:basedOn w:val="Normal"/>
    <w:next w:val="Normal"/>
    <w:link w:val="Heading7Char"/>
    <w:uiPriority w:val="9"/>
    <w:semiHidden/>
    <w:unhideWhenUsed/>
    <w:qFormat/>
    <w:rsid w:val="00BD0498"/>
    <w:pPr>
      <w:keepNext/>
      <w:keepLines/>
      <w:spacing w:before="200" w:after="0"/>
      <w:outlineLvl w:val="6"/>
    </w:pPr>
    <w:rPr>
      <w:rFonts w:asciiTheme="majorHAnsi" w:eastAsiaTheme="majorEastAsia" w:hAnsiTheme="majorHAnsi" w:cstheme="majorBidi"/>
      <w:i/>
      <w:iCs/>
      <w:color w:val="A1357E" w:themeColor="text1" w:themeTint="BF"/>
    </w:rPr>
  </w:style>
  <w:style w:type="paragraph" w:styleId="Heading8">
    <w:name w:val="heading 8"/>
    <w:basedOn w:val="Normal"/>
    <w:next w:val="Normal"/>
    <w:link w:val="Heading8Char"/>
    <w:uiPriority w:val="9"/>
    <w:semiHidden/>
    <w:unhideWhenUsed/>
    <w:qFormat/>
    <w:rsid w:val="00BD0498"/>
    <w:pPr>
      <w:keepNext/>
      <w:keepLines/>
      <w:spacing w:before="200" w:after="0"/>
      <w:outlineLvl w:val="7"/>
    </w:pPr>
    <w:rPr>
      <w:rFonts w:asciiTheme="majorHAnsi" w:eastAsiaTheme="majorEastAsia" w:hAnsiTheme="majorHAnsi" w:cstheme="majorBidi"/>
      <w:color w:val="762D5F" w:themeColor="accent1"/>
      <w:sz w:val="20"/>
      <w:szCs w:val="20"/>
    </w:rPr>
  </w:style>
  <w:style w:type="paragraph" w:styleId="Heading9">
    <w:name w:val="heading 9"/>
    <w:basedOn w:val="Normal"/>
    <w:next w:val="Normal"/>
    <w:link w:val="Heading9Char"/>
    <w:uiPriority w:val="9"/>
    <w:semiHidden/>
    <w:unhideWhenUsed/>
    <w:qFormat/>
    <w:rsid w:val="00BD0498"/>
    <w:pPr>
      <w:keepNext/>
      <w:keepLines/>
      <w:spacing w:before="200" w:after="0"/>
      <w:outlineLvl w:val="8"/>
    </w:pPr>
    <w:rPr>
      <w:rFonts w:asciiTheme="majorHAnsi" w:eastAsiaTheme="majorEastAsia" w:hAnsiTheme="majorHAnsi" w:cstheme="majorBidi"/>
      <w:i/>
      <w:iCs/>
      <w:color w:val="A1357E"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BD0498"/>
    <w:pPr>
      <w:pBdr>
        <w:bottom w:val="single" w:sz="8" w:space="4" w:color="762D5F" w:themeColor="accent1"/>
      </w:pBdr>
      <w:spacing w:after="300" w:line="240" w:lineRule="auto"/>
      <w:contextualSpacing/>
    </w:pPr>
    <w:rPr>
      <w:rFonts w:asciiTheme="majorHAnsi" w:eastAsiaTheme="majorEastAsia" w:hAnsiTheme="majorHAnsi" w:cstheme="majorBidi"/>
      <w:color w:val="411533" w:themeColor="text2" w:themeShade="BF"/>
      <w:spacing w:val="5"/>
      <w:sz w:val="52"/>
      <w:szCs w:val="52"/>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BD0498"/>
    <w:rPr>
      <w:rFonts w:asciiTheme="majorHAnsi" w:eastAsiaTheme="majorEastAsia" w:hAnsiTheme="majorHAnsi" w:cstheme="majorBidi"/>
      <w:b/>
      <w:bCs/>
      <w:color w:val="582146" w:themeColor="accent1" w:themeShade="BF"/>
      <w:sz w:val="28"/>
      <w:szCs w:val="28"/>
    </w:rPr>
  </w:style>
  <w:style w:type="character" w:customStyle="1" w:styleId="Heading2Char">
    <w:name w:val="Heading 2 Char"/>
    <w:basedOn w:val="DefaultParagraphFont"/>
    <w:link w:val="Heading2"/>
    <w:uiPriority w:val="9"/>
    <w:semiHidden/>
    <w:rsid w:val="00BD0498"/>
    <w:rPr>
      <w:rFonts w:asciiTheme="majorHAnsi" w:eastAsiaTheme="majorEastAsia" w:hAnsiTheme="majorHAnsi" w:cstheme="majorBidi"/>
      <w:b/>
      <w:bCs/>
      <w:color w:val="762D5F" w:themeColor="accent1"/>
      <w:sz w:val="26"/>
      <w:szCs w:val="26"/>
    </w:rPr>
  </w:style>
  <w:style w:type="character" w:customStyle="1" w:styleId="Heading3Char">
    <w:name w:val="Heading 3 Char"/>
    <w:basedOn w:val="DefaultParagraphFont"/>
    <w:link w:val="Heading3"/>
    <w:uiPriority w:val="9"/>
    <w:semiHidden/>
    <w:rsid w:val="00BD0498"/>
    <w:rPr>
      <w:rFonts w:asciiTheme="majorHAnsi" w:eastAsiaTheme="majorEastAsia" w:hAnsiTheme="majorHAnsi" w:cstheme="majorBidi"/>
      <w:b/>
      <w:bCs/>
      <w:color w:val="762D5F" w:themeColor="accent1"/>
    </w:rPr>
  </w:style>
  <w:style w:type="character" w:customStyle="1" w:styleId="Heading4Char">
    <w:name w:val="Heading 4 Char"/>
    <w:basedOn w:val="DefaultParagraphFont"/>
    <w:link w:val="Heading4"/>
    <w:uiPriority w:val="9"/>
    <w:semiHidden/>
    <w:rsid w:val="00BD0498"/>
    <w:rPr>
      <w:rFonts w:asciiTheme="majorHAnsi" w:eastAsiaTheme="majorEastAsia" w:hAnsiTheme="majorHAnsi" w:cstheme="majorBidi"/>
      <w:b/>
      <w:bCs/>
      <w:i/>
      <w:iCs/>
      <w:color w:val="762D5F" w:themeColor="accent1"/>
    </w:rPr>
  </w:style>
  <w:style w:type="character" w:customStyle="1" w:styleId="Heading5Char">
    <w:name w:val="Heading 5 Char"/>
    <w:basedOn w:val="DefaultParagraphFont"/>
    <w:link w:val="Heading5"/>
    <w:uiPriority w:val="9"/>
    <w:semiHidden/>
    <w:rsid w:val="00BD0498"/>
    <w:rPr>
      <w:rFonts w:asciiTheme="majorHAnsi" w:eastAsiaTheme="majorEastAsia" w:hAnsiTheme="majorHAnsi" w:cstheme="majorBidi"/>
      <w:color w:val="3A162F" w:themeColor="accent1" w:themeShade="7F"/>
    </w:rPr>
  </w:style>
  <w:style w:type="character" w:customStyle="1" w:styleId="Heading6Char">
    <w:name w:val="Heading 6 Char"/>
    <w:basedOn w:val="DefaultParagraphFont"/>
    <w:link w:val="Heading6"/>
    <w:uiPriority w:val="9"/>
    <w:semiHidden/>
    <w:rsid w:val="00BD0498"/>
    <w:rPr>
      <w:rFonts w:asciiTheme="majorHAnsi" w:eastAsiaTheme="majorEastAsia" w:hAnsiTheme="majorHAnsi" w:cstheme="majorBidi"/>
      <w:i/>
      <w:iCs/>
      <w:color w:val="3A162F" w:themeColor="accent1" w:themeShade="7F"/>
    </w:rPr>
  </w:style>
  <w:style w:type="character" w:customStyle="1" w:styleId="Heading7Char">
    <w:name w:val="Heading 7 Char"/>
    <w:basedOn w:val="DefaultParagraphFont"/>
    <w:link w:val="Heading7"/>
    <w:uiPriority w:val="9"/>
    <w:semiHidden/>
    <w:rsid w:val="00BD0498"/>
    <w:rPr>
      <w:rFonts w:asciiTheme="majorHAnsi" w:eastAsiaTheme="majorEastAsia" w:hAnsiTheme="majorHAnsi" w:cstheme="majorBidi"/>
      <w:i/>
      <w:iCs/>
      <w:color w:val="A1357E" w:themeColor="text1" w:themeTint="BF"/>
    </w:rPr>
  </w:style>
  <w:style w:type="character" w:customStyle="1" w:styleId="Heading8Char">
    <w:name w:val="Heading 8 Char"/>
    <w:basedOn w:val="DefaultParagraphFont"/>
    <w:link w:val="Heading8"/>
    <w:uiPriority w:val="9"/>
    <w:semiHidden/>
    <w:rsid w:val="00BD0498"/>
    <w:rPr>
      <w:rFonts w:asciiTheme="majorHAnsi" w:eastAsiaTheme="majorEastAsia" w:hAnsiTheme="majorHAnsi" w:cstheme="majorBidi"/>
      <w:color w:val="762D5F" w:themeColor="accent1"/>
      <w:sz w:val="20"/>
      <w:szCs w:val="20"/>
    </w:rPr>
  </w:style>
  <w:style w:type="character" w:customStyle="1" w:styleId="Heading9Char">
    <w:name w:val="Heading 9 Char"/>
    <w:basedOn w:val="DefaultParagraphFont"/>
    <w:link w:val="Heading9"/>
    <w:uiPriority w:val="9"/>
    <w:semiHidden/>
    <w:rsid w:val="00BD0498"/>
    <w:rPr>
      <w:rFonts w:asciiTheme="majorHAnsi" w:eastAsiaTheme="majorEastAsia" w:hAnsiTheme="majorHAnsi" w:cstheme="majorBidi"/>
      <w:i/>
      <w:iCs/>
      <w:color w:val="A1357E" w:themeColor="text1" w:themeTint="BF"/>
      <w:sz w:val="20"/>
      <w:szCs w:val="20"/>
    </w:rPr>
  </w:style>
  <w:style w:type="character" w:customStyle="1" w:styleId="TitleChar">
    <w:name w:val="Title Char"/>
    <w:basedOn w:val="DefaultParagraphFont"/>
    <w:link w:val="Title"/>
    <w:uiPriority w:val="10"/>
    <w:rsid w:val="00BD0498"/>
    <w:rPr>
      <w:rFonts w:asciiTheme="majorHAnsi" w:eastAsiaTheme="majorEastAsia" w:hAnsiTheme="majorHAnsi" w:cstheme="majorBidi"/>
      <w:color w:val="411533" w:themeColor="text2" w:themeShade="BF"/>
      <w:spacing w:val="5"/>
      <w:sz w:val="52"/>
      <w:szCs w:val="52"/>
    </w:rPr>
  </w:style>
  <w:style w:type="character" w:customStyle="1" w:styleId="SubtitleChar">
    <w:name w:val="Subtitle Char"/>
    <w:basedOn w:val="DefaultParagraphFont"/>
    <w:link w:val="Subtitle"/>
    <w:uiPriority w:val="11"/>
    <w:rsid w:val="00BD0498"/>
    <w:rPr>
      <w:rFonts w:asciiTheme="majorHAnsi" w:eastAsiaTheme="majorEastAsia" w:hAnsiTheme="majorHAnsi" w:cstheme="majorBidi"/>
      <w:i/>
      <w:iCs/>
      <w:color w:val="762D5F" w:themeColor="accent1"/>
      <w:spacing w:val="15"/>
      <w:sz w:val="24"/>
      <w:szCs w:val="24"/>
    </w:rPr>
  </w:style>
  <w:style w:type="paragraph" w:styleId="Quote">
    <w:name w:val="Quote"/>
    <w:basedOn w:val="Normal"/>
    <w:next w:val="Normal"/>
    <w:link w:val="QuoteChar"/>
    <w:uiPriority w:val="29"/>
    <w:qFormat/>
    <w:rsid w:val="00BD0498"/>
    <w:rPr>
      <w:i/>
      <w:iCs/>
      <w:color w:val="581D45" w:themeColor="text1"/>
    </w:rPr>
  </w:style>
  <w:style w:type="character" w:customStyle="1" w:styleId="QuoteChar">
    <w:name w:val="Quote Char"/>
    <w:basedOn w:val="DefaultParagraphFont"/>
    <w:link w:val="Quote"/>
    <w:uiPriority w:val="29"/>
    <w:rsid w:val="00BD0498"/>
    <w:rPr>
      <w:i/>
      <w:iCs/>
      <w:color w:val="581D45" w:themeColor="text1"/>
    </w:rPr>
  </w:style>
  <w:style w:type="paragraph" w:styleId="ListParagraph">
    <w:name w:val="List Paragraph"/>
    <w:basedOn w:val="Normal"/>
    <w:uiPriority w:val="34"/>
    <w:qFormat/>
    <w:rsid w:val="008D3995"/>
    <w:pPr>
      <w:ind w:left="720"/>
      <w:contextualSpacing/>
    </w:pPr>
  </w:style>
  <w:style w:type="character" w:styleId="IntenseEmphasis">
    <w:name w:val="Intense Emphasis"/>
    <w:basedOn w:val="DefaultParagraphFont"/>
    <w:uiPriority w:val="21"/>
    <w:qFormat/>
    <w:rsid w:val="00BD0498"/>
    <w:rPr>
      <w:b/>
      <w:bCs/>
      <w:i/>
      <w:iCs/>
      <w:color w:val="762D5F" w:themeColor="accent1"/>
    </w:rPr>
  </w:style>
  <w:style w:type="paragraph" w:styleId="IntenseQuote">
    <w:name w:val="Intense Quote"/>
    <w:basedOn w:val="Normal"/>
    <w:next w:val="Normal"/>
    <w:link w:val="IntenseQuoteChar"/>
    <w:uiPriority w:val="30"/>
    <w:qFormat/>
    <w:rsid w:val="00BD0498"/>
    <w:pPr>
      <w:pBdr>
        <w:bottom w:val="single" w:sz="4" w:space="4" w:color="762D5F" w:themeColor="accent1"/>
      </w:pBdr>
      <w:spacing w:before="200" w:after="280"/>
      <w:ind w:left="936" w:right="936"/>
    </w:pPr>
    <w:rPr>
      <w:b/>
      <w:bCs/>
      <w:i/>
      <w:iCs/>
      <w:color w:val="762D5F" w:themeColor="accent1"/>
    </w:rPr>
  </w:style>
  <w:style w:type="character" w:customStyle="1" w:styleId="IntenseQuoteChar">
    <w:name w:val="Intense Quote Char"/>
    <w:basedOn w:val="DefaultParagraphFont"/>
    <w:link w:val="IntenseQuote"/>
    <w:uiPriority w:val="30"/>
    <w:rsid w:val="00BD0498"/>
    <w:rPr>
      <w:b/>
      <w:bCs/>
      <w:i/>
      <w:iCs/>
      <w:color w:val="762D5F" w:themeColor="accent1"/>
    </w:rPr>
  </w:style>
  <w:style w:type="character" w:styleId="IntenseReference">
    <w:name w:val="Intense Reference"/>
    <w:basedOn w:val="DefaultParagraphFont"/>
    <w:uiPriority w:val="32"/>
    <w:qFormat/>
    <w:rsid w:val="00BD0498"/>
    <w:rPr>
      <w:b/>
      <w:bCs/>
      <w:smallCaps/>
      <w:color w:val="94AD3C" w:themeColor="accent2"/>
      <w:spacing w:val="5"/>
      <w:u w:val="single"/>
    </w:rPr>
  </w:style>
  <w:style w:type="paragraph" w:styleId="Header">
    <w:name w:val="header"/>
    <w:basedOn w:val="Normal"/>
    <w:link w:val="HeaderChar"/>
    <w:uiPriority w:val="99"/>
    <w:unhideWhenUsed/>
    <w:rsid w:val="00434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E3B"/>
  </w:style>
  <w:style w:type="paragraph" w:styleId="Footer">
    <w:name w:val="footer"/>
    <w:basedOn w:val="Normal"/>
    <w:link w:val="FooterChar"/>
    <w:uiPriority w:val="99"/>
    <w:unhideWhenUsed/>
    <w:rsid w:val="00434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E3B"/>
  </w:style>
  <w:style w:type="paragraph" w:styleId="NormalWeb">
    <w:name w:val="Normal (Web)"/>
    <w:basedOn w:val="Normal"/>
    <w:uiPriority w:val="99"/>
    <w:semiHidden/>
    <w:unhideWhenUsed/>
    <w:rsid w:val="00F86F7C"/>
    <w:rPr>
      <w:rFonts w:ascii="Times New Roman" w:hAnsi="Times New Roman" w:cs="Times New Roman"/>
    </w:rPr>
  </w:style>
  <w:style w:type="character" w:styleId="Hyperlink">
    <w:name w:val="Hyperlink"/>
    <w:basedOn w:val="DefaultParagraphFont"/>
    <w:uiPriority w:val="99"/>
    <w:unhideWhenUsed/>
    <w:rsid w:val="0024310D"/>
    <w:rPr>
      <w:color w:val="A35D94" w:themeColor="hyperlink"/>
      <w:u w:val="single"/>
    </w:rPr>
  </w:style>
  <w:style w:type="character" w:styleId="UnresolvedMention">
    <w:name w:val="Unresolved Mention"/>
    <w:basedOn w:val="DefaultParagraphFont"/>
    <w:uiPriority w:val="99"/>
    <w:semiHidden/>
    <w:unhideWhenUsed/>
    <w:rsid w:val="0024310D"/>
    <w:rPr>
      <w:color w:val="605E5C"/>
      <w:shd w:val="clear" w:color="auto" w:fill="E1DFDD"/>
    </w:rPr>
  </w:style>
  <w:style w:type="paragraph" w:styleId="NoSpacing">
    <w:name w:val="No Spacing"/>
    <w:uiPriority w:val="1"/>
    <w:qFormat/>
    <w:rsid w:val="00BD0498"/>
    <w:pPr>
      <w:spacing w:after="0" w:line="240" w:lineRule="auto"/>
    </w:pPr>
  </w:style>
  <w:style w:type="paragraph" w:styleId="Subtitle">
    <w:name w:val="Subtitle"/>
    <w:basedOn w:val="Normal"/>
    <w:next w:val="Normal"/>
    <w:link w:val="SubtitleChar"/>
    <w:uiPriority w:val="11"/>
    <w:qFormat/>
    <w:rsid w:val="00BD0498"/>
    <w:pPr>
      <w:numPr>
        <w:ilvl w:val="1"/>
      </w:numPr>
    </w:pPr>
    <w:rPr>
      <w:rFonts w:asciiTheme="majorHAnsi" w:eastAsiaTheme="majorEastAsia" w:hAnsiTheme="majorHAnsi" w:cstheme="majorBidi"/>
      <w:i/>
      <w:iCs/>
      <w:color w:val="762D5F" w:themeColor="accent1"/>
      <w:spacing w:val="15"/>
      <w:sz w:val="24"/>
      <w:szCs w:val="24"/>
    </w:rPr>
  </w:style>
  <w:style w:type="paragraph" w:styleId="Caption">
    <w:name w:val="caption"/>
    <w:basedOn w:val="Normal"/>
    <w:next w:val="Normal"/>
    <w:uiPriority w:val="35"/>
    <w:semiHidden/>
    <w:unhideWhenUsed/>
    <w:qFormat/>
    <w:rsid w:val="00BD0498"/>
    <w:pPr>
      <w:spacing w:line="240" w:lineRule="auto"/>
    </w:pPr>
    <w:rPr>
      <w:b/>
      <w:bCs/>
      <w:color w:val="762D5F" w:themeColor="accent1"/>
      <w:sz w:val="18"/>
      <w:szCs w:val="18"/>
    </w:rPr>
  </w:style>
  <w:style w:type="character" w:styleId="Strong">
    <w:name w:val="Strong"/>
    <w:basedOn w:val="DefaultParagraphFont"/>
    <w:uiPriority w:val="22"/>
    <w:qFormat/>
    <w:rsid w:val="00BD0498"/>
    <w:rPr>
      <w:b/>
      <w:bCs/>
    </w:rPr>
  </w:style>
  <w:style w:type="character" w:styleId="Emphasis">
    <w:name w:val="Emphasis"/>
    <w:basedOn w:val="DefaultParagraphFont"/>
    <w:uiPriority w:val="20"/>
    <w:qFormat/>
    <w:rsid w:val="00BD0498"/>
    <w:rPr>
      <w:i/>
      <w:iCs/>
    </w:rPr>
  </w:style>
  <w:style w:type="character" w:styleId="SubtleEmphasis">
    <w:name w:val="Subtle Emphasis"/>
    <w:basedOn w:val="DefaultParagraphFont"/>
    <w:uiPriority w:val="19"/>
    <w:qFormat/>
    <w:rsid w:val="00BD0498"/>
    <w:rPr>
      <w:i/>
      <w:iCs/>
      <w:color w:val="CE6BAE" w:themeColor="text1" w:themeTint="7F"/>
    </w:rPr>
  </w:style>
  <w:style w:type="character" w:styleId="SubtleReference">
    <w:name w:val="Subtle Reference"/>
    <w:basedOn w:val="DefaultParagraphFont"/>
    <w:uiPriority w:val="31"/>
    <w:qFormat/>
    <w:rsid w:val="00BD0498"/>
    <w:rPr>
      <w:smallCaps/>
      <w:color w:val="94AD3C" w:themeColor="accent2"/>
      <w:u w:val="single"/>
    </w:rPr>
  </w:style>
  <w:style w:type="character" w:styleId="BookTitle">
    <w:name w:val="Book Title"/>
    <w:basedOn w:val="DefaultParagraphFont"/>
    <w:uiPriority w:val="33"/>
    <w:qFormat/>
    <w:rsid w:val="00BD0498"/>
    <w:rPr>
      <w:b/>
      <w:bCs/>
      <w:smallCaps/>
      <w:spacing w:val="5"/>
    </w:rPr>
  </w:style>
  <w:style w:type="paragraph" w:styleId="TOCHeading">
    <w:name w:val="TOC Heading"/>
    <w:basedOn w:val="Heading1"/>
    <w:next w:val="Normal"/>
    <w:uiPriority w:val="39"/>
    <w:semiHidden/>
    <w:unhideWhenUsed/>
    <w:qFormat/>
    <w:rsid w:val="00BD049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gallup.com/poll/642548/church-attendance-declined-religious-groups.asp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holicfsmn.org/news/why-parish-endowments-toolkit-announcemen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givingusa.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ancopayments.com/egiving/church-giving-trends"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FSM">
      <a:dk1>
        <a:srgbClr val="581D45"/>
      </a:dk1>
      <a:lt1>
        <a:sysClr val="window" lastClr="FFFFFF"/>
      </a:lt1>
      <a:dk2>
        <a:srgbClr val="581D45"/>
      </a:dk2>
      <a:lt2>
        <a:srgbClr val="F4F0E8"/>
      </a:lt2>
      <a:accent1>
        <a:srgbClr val="762D5F"/>
      </a:accent1>
      <a:accent2>
        <a:srgbClr val="94AD3C"/>
      </a:accent2>
      <a:accent3>
        <a:srgbClr val="C5872B"/>
      </a:accent3>
      <a:accent4>
        <a:srgbClr val="E6E1D7"/>
      </a:accent4>
      <a:accent5>
        <a:srgbClr val="B7C734"/>
      </a:accent5>
      <a:accent6>
        <a:srgbClr val="EEC45A"/>
      </a:accent6>
      <a:hlink>
        <a:srgbClr val="A35D94"/>
      </a:hlink>
      <a:folHlink>
        <a:srgbClr val="581D4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3D34SE2ekra+2zTgg0ho6fAdeg==">CgMxLjA4AGowChNzdWdnZXN0LmtzNjl6YjRmcDV6EhlDYXRob2xpYyBGb3VuZGF0aW9uIFNvIE1OciExWGllVFlzQUZlQjFPTFVyeDRzSTVqTEhIc2d1MHdWRzA=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785</Words>
  <Characters>4479</Characters>
  <Application>Microsoft Office Word</Application>
  <DocSecurity>0</DocSecurity>
  <Lines>37</Lines>
  <Paragraphs>10</Paragraphs>
  <ScaleCrop>false</ScaleCrop>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Williams</dc:creator>
  <cp:lastModifiedBy>Elizabeth Williams</cp:lastModifiedBy>
  <cp:revision>3</cp:revision>
  <dcterms:created xsi:type="dcterms:W3CDTF">2025-12-05T19:55:00Z</dcterms:created>
  <dcterms:modified xsi:type="dcterms:W3CDTF">2026-07-08T18:56:00Z</dcterms:modified>
</cp:coreProperties>
</file>